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8F" w:rsidRDefault="00B7088F" w:rsidP="00B7088F">
      <w:pPr>
        <w:pStyle w:val="Title"/>
        <w:rPr>
          <w:b/>
          <w:color w:val="5B9BD5" w:themeColor="accent1"/>
        </w:rPr>
      </w:pPr>
      <w:r w:rsidRPr="00B7088F">
        <w:rPr>
          <w:b/>
          <w:color w:val="5B9BD5" w:themeColor="accent1"/>
        </w:rPr>
        <w:t>Curr</w:t>
      </w:r>
      <w:r w:rsidRPr="00B7088F">
        <w:rPr>
          <w:b/>
          <w:color w:val="5B9BD5" w:themeColor="accent1"/>
        </w:rPr>
        <w:t xml:space="preserve">ency Ban: How penalty cannot be </w:t>
      </w:r>
      <w:r w:rsidRPr="00B7088F">
        <w:rPr>
          <w:b/>
          <w:color w:val="5B9BD5" w:themeColor="accent1"/>
        </w:rPr>
        <w:t>i</w:t>
      </w:r>
      <w:r w:rsidRPr="00B7088F">
        <w:rPr>
          <w:b/>
          <w:color w:val="5B9BD5" w:themeColor="accent1"/>
        </w:rPr>
        <w:t xml:space="preserve">mposed on cash deposits in bank </w:t>
      </w:r>
      <w:r w:rsidRPr="00B7088F">
        <w:rPr>
          <w:b/>
          <w:color w:val="5B9BD5" w:themeColor="accent1"/>
        </w:rPr>
        <w:t>account under Income Tax Act, 1961</w:t>
      </w:r>
    </w:p>
    <w:p w:rsidR="00B7088F" w:rsidRPr="00B7088F" w:rsidRDefault="00B7088F" w:rsidP="00B7088F"/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B7088F">
        <w:rPr>
          <w:rFonts w:ascii="Arial" w:hAnsi="Arial" w:cs="Arial"/>
          <w:b/>
          <w:color w:val="C00000"/>
          <w:sz w:val="26"/>
          <w:szCs w:val="26"/>
        </w:rPr>
        <w:t>Introduction</w:t>
      </w:r>
    </w:p>
    <w:p w:rsidR="00B7088F" w:rsidRP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We are goi</w:t>
      </w:r>
      <w:r>
        <w:rPr>
          <w:rFonts w:ascii="Arial" w:hAnsi="Arial" w:cs="Arial"/>
          <w:color w:val="000000"/>
          <w:sz w:val="26"/>
          <w:szCs w:val="26"/>
        </w:rPr>
        <w:t xml:space="preserve">ng through a very unusual phase </w:t>
      </w:r>
      <w:r>
        <w:rPr>
          <w:rFonts w:ascii="Arial" w:hAnsi="Arial" w:cs="Arial"/>
          <w:color w:val="000000"/>
          <w:sz w:val="26"/>
          <w:szCs w:val="26"/>
        </w:rPr>
        <w:t>of Indian economy where people are</w:t>
      </w: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rushing nowhere carrying cash in ha</w:t>
      </w:r>
      <w:r>
        <w:rPr>
          <w:rFonts w:ascii="Arial" w:hAnsi="Arial" w:cs="Arial"/>
          <w:color w:val="000000"/>
          <w:sz w:val="26"/>
          <w:szCs w:val="26"/>
        </w:rPr>
        <w:t xml:space="preserve">nd. I </w:t>
      </w:r>
      <w:r>
        <w:rPr>
          <w:rFonts w:ascii="Arial" w:hAnsi="Arial" w:cs="Arial"/>
          <w:color w:val="000000"/>
          <w:sz w:val="26"/>
          <w:szCs w:val="26"/>
        </w:rPr>
        <w:t>have exper</w:t>
      </w:r>
      <w:r>
        <w:rPr>
          <w:rFonts w:ascii="Arial" w:hAnsi="Arial" w:cs="Arial"/>
          <w:color w:val="000000"/>
          <w:sz w:val="26"/>
          <w:szCs w:val="26"/>
        </w:rPr>
        <w:t xml:space="preserve">ience it first time when people </w:t>
      </w:r>
      <w:r>
        <w:rPr>
          <w:rFonts w:ascii="Arial" w:hAnsi="Arial" w:cs="Arial"/>
          <w:color w:val="000000"/>
          <w:sz w:val="26"/>
          <w:szCs w:val="26"/>
        </w:rPr>
        <w:t>are ready to pay the full amount of tax or they are ready t</w:t>
      </w:r>
      <w:r>
        <w:rPr>
          <w:rFonts w:ascii="Arial" w:hAnsi="Arial" w:cs="Arial"/>
          <w:color w:val="000000"/>
          <w:sz w:val="26"/>
          <w:szCs w:val="26"/>
        </w:rPr>
        <w:t xml:space="preserve">o even forego 50% of the amount </w:t>
      </w:r>
      <w:r>
        <w:rPr>
          <w:rFonts w:ascii="Arial" w:hAnsi="Arial" w:cs="Arial"/>
          <w:color w:val="000000"/>
          <w:sz w:val="26"/>
          <w:szCs w:val="26"/>
        </w:rPr>
        <w:t>still they are not able to buy peace of mind thanks t</w:t>
      </w:r>
      <w:r>
        <w:rPr>
          <w:rFonts w:ascii="Arial" w:hAnsi="Arial" w:cs="Arial"/>
          <w:color w:val="000000"/>
          <w:sz w:val="26"/>
          <w:szCs w:val="26"/>
        </w:rPr>
        <w:t xml:space="preserve">o the Modi government. I really </w:t>
      </w:r>
      <w:r>
        <w:rPr>
          <w:rFonts w:ascii="Arial" w:hAnsi="Arial" w:cs="Arial"/>
          <w:color w:val="000000"/>
          <w:sz w:val="26"/>
          <w:szCs w:val="26"/>
        </w:rPr>
        <w:t>appreciate this brave and very bold step of Indian government.</w:t>
      </w: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However, things are now turning little ugly on ground with reg</w:t>
      </w:r>
      <w:r>
        <w:rPr>
          <w:rFonts w:ascii="Arial" w:hAnsi="Arial" w:cs="Arial"/>
          <w:color w:val="000000"/>
          <w:sz w:val="26"/>
          <w:szCs w:val="26"/>
        </w:rPr>
        <w:t xml:space="preserve">ard to tax terrorism. I support </w:t>
      </w:r>
      <w:r>
        <w:rPr>
          <w:rFonts w:ascii="Arial" w:hAnsi="Arial" w:cs="Arial"/>
          <w:color w:val="000000"/>
          <w:sz w:val="26"/>
          <w:szCs w:val="26"/>
        </w:rPr>
        <w:t>tax friendly measure, honest tax scrutiny but as a respons</w:t>
      </w:r>
      <w:r>
        <w:rPr>
          <w:rFonts w:ascii="Arial" w:hAnsi="Arial" w:cs="Arial"/>
          <w:color w:val="000000"/>
          <w:sz w:val="26"/>
          <w:szCs w:val="26"/>
        </w:rPr>
        <w:t xml:space="preserve">ible citizen of this country, I </w:t>
      </w:r>
      <w:r>
        <w:rPr>
          <w:rFonts w:ascii="Arial" w:hAnsi="Arial" w:cs="Arial"/>
          <w:color w:val="000000"/>
          <w:sz w:val="26"/>
          <w:szCs w:val="26"/>
        </w:rPr>
        <w:t>nowhere in favour of tax terrorism.</w:t>
      </w: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Further, in this article I would also discuss about the penal</w:t>
      </w:r>
      <w:r w:rsidR="004A1342">
        <w:rPr>
          <w:rFonts w:ascii="Arial" w:hAnsi="Arial" w:cs="Arial"/>
          <w:color w:val="000000"/>
          <w:sz w:val="26"/>
          <w:szCs w:val="26"/>
        </w:rPr>
        <w:t xml:space="preserve"> provisions and related aspects </w:t>
      </w:r>
      <w:r>
        <w:rPr>
          <w:rFonts w:ascii="Arial" w:hAnsi="Arial" w:cs="Arial"/>
          <w:color w:val="000000"/>
          <w:sz w:val="26"/>
          <w:szCs w:val="26"/>
        </w:rPr>
        <w:t>where government is claiming to levy 200% penalty</w:t>
      </w:r>
      <w:r w:rsidR="004A1342">
        <w:rPr>
          <w:rFonts w:ascii="Arial" w:hAnsi="Arial" w:cs="Arial"/>
          <w:color w:val="000000"/>
          <w:sz w:val="26"/>
          <w:szCs w:val="26"/>
        </w:rPr>
        <w:t xml:space="preserve"> on cash deposit with regard to currency ban</w:t>
      </w:r>
      <w:r>
        <w:rPr>
          <w:rFonts w:ascii="Arial" w:hAnsi="Arial" w:cs="Arial"/>
          <w:color w:val="000000"/>
          <w:sz w:val="26"/>
          <w:szCs w:val="26"/>
        </w:rPr>
        <w:t xml:space="preserve"> in India.</w:t>
      </w:r>
    </w:p>
    <w:p w:rsidR="004A1342" w:rsidRDefault="004A1342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4A1342">
        <w:rPr>
          <w:rFonts w:ascii="Arial" w:hAnsi="Arial" w:cs="Arial"/>
          <w:b/>
          <w:color w:val="C00000"/>
          <w:sz w:val="26"/>
          <w:szCs w:val="26"/>
        </w:rPr>
        <w:t>How it all started?</w:t>
      </w:r>
    </w:p>
    <w:p w:rsidR="004A1342" w:rsidRPr="004A1342" w:rsidRDefault="004A1342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On 8th November, 2016</w:t>
      </w:r>
      <w:r w:rsidR="004A1342">
        <w:rPr>
          <w:rFonts w:ascii="Arial" w:hAnsi="Arial" w:cs="Arial"/>
          <w:color w:val="000000"/>
          <w:sz w:val="26"/>
          <w:szCs w:val="26"/>
        </w:rPr>
        <w:t>.,</w:t>
      </w:r>
      <w:r>
        <w:rPr>
          <w:rFonts w:ascii="Arial" w:hAnsi="Arial" w:cs="Arial"/>
          <w:color w:val="000000"/>
          <w:sz w:val="26"/>
          <w:szCs w:val="26"/>
        </w:rPr>
        <w:t xml:space="preserve"> Prime Minister Modi announced </w:t>
      </w:r>
      <w:r w:rsidR="004A1342">
        <w:rPr>
          <w:rFonts w:ascii="Arial" w:hAnsi="Arial" w:cs="Arial"/>
          <w:color w:val="000000"/>
          <w:sz w:val="26"/>
          <w:szCs w:val="26"/>
        </w:rPr>
        <w:t xml:space="preserve">that Rs.500/1000 note shall not </w:t>
      </w:r>
      <w:r>
        <w:rPr>
          <w:rFonts w:ascii="Arial" w:hAnsi="Arial" w:cs="Arial"/>
          <w:color w:val="000000"/>
          <w:sz w:val="26"/>
          <w:szCs w:val="26"/>
        </w:rPr>
        <w:t>be a legal tender and asked people to submit/exchange all the Rs.50</w:t>
      </w:r>
      <w:r w:rsidR="004A1342">
        <w:rPr>
          <w:rFonts w:ascii="Arial" w:hAnsi="Arial" w:cs="Arial"/>
          <w:color w:val="000000"/>
          <w:sz w:val="26"/>
          <w:szCs w:val="26"/>
        </w:rPr>
        <w:t xml:space="preserve">0/1000 currency </w:t>
      </w:r>
      <w:r>
        <w:rPr>
          <w:rFonts w:ascii="Arial" w:hAnsi="Arial" w:cs="Arial"/>
          <w:color w:val="000000"/>
          <w:sz w:val="26"/>
          <w:szCs w:val="26"/>
        </w:rPr>
        <w:t>notes till 30th December, 2016. Since then, things have become ugly;</w:t>
      </w:r>
    </w:p>
    <w:p w:rsidR="004A1342" w:rsidRDefault="004A1342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Pr="004A1342" w:rsidRDefault="00B7088F" w:rsidP="004A13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4A1342">
        <w:rPr>
          <w:rFonts w:ascii="Arial" w:hAnsi="Arial" w:cs="Arial"/>
          <w:color w:val="000000"/>
          <w:sz w:val="26"/>
          <w:szCs w:val="26"/>
        </w:rPr>
        <w:t>There are raids conducted by Income tax and sales tax department which is also</w:t>
      </w:r>
      <w:r w:rsidR="004A1342">
        <w:rPr>
          <w:rFonts w:ascii="Arial" w:hAnsi="Arial" w:cs="Arial"/>
          <w:color w:val="000000"/>
          <w:sz w:val="26"/>
          <w:szCs w:val="26"/>
        </w:rPr>
        <w:t xml:space="preserve"> </w:t>
      </w:r>
      <w:r w:rsidRPr="004A1342">
        <w:rPr>
          <w:rFonts w:ascii="Arial" w:hAnsi="Arial" w:cs="Arial"/>
          <w:color w:val="000000"/>
          <w:sz w:val="26"/>
          <w:szCs w:val="26"/>
        </w:rPr>
        <w:t>bothering the honest person.</w:t>
      </w:r>
    </w:p>
    <w:p w:rsidR="00B7088F" w:rsidRPr="004A1342" w:rsidRDefault="00B7088F" w:rsidP="004A13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4A1342">
        <w:rPr>
          <w:rFonts w:ascii="Arial" w:hAnsi="Arial" w:cs="Arial"/>
          <w:color w:val="000000"/>
          <w:sz w:val="26"/>
          <w:szCs w:val="26"/>
        </w:rPr>
        <w:t>Environment of fear and anxiety all around.</w:t>
      </w:r>
    </w:p>
    <w:p w:rsidR="00B7088F" w:rsidRPr="004A1342" w:rsidRDefault="00B7088F" w:rsidP="004A13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4A1342">
        <w:rPr>
          <w:rFonts w:ascii="Arial" w:hAnsi="Arial" w:cs="Arial"/>
          <w:color w:val="000000"/>
          <w:sz w:val="26"/>
          <w:szCs w:val="26"/>
        </w:rPr>
        <w:t>Everyone is scared of income tax levying penalty of 200%</w:t>
      </w:r>
    </w:p>
    <w:p w:rsidR="00B7088F" w:rsidRDefault="00B7088F" w:rsidP="004A13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4A1342">
        <w:rPr>
          <w:rFonts w:ascii="Arial" w:hAnsi="Arial" w:cs="Arial"/>
          <w:color w:val="000000"/>
          <w:sz w:val="26"/>
          <w:szCs w:val="26"/>
        </w:rPr>
        <w:t>Ministers adding to tax terrorism by giving unnecessary speeches.</w:t>
      </w:r>
    </w:p>
    <w:p w:rsidR="004A1342" w:rsidRPr="004A1342" w:rsidRDefault="004A1342" w:rsidP="004A13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 suppose this must not be the intention of PM Modi as well. Further, people from</w:t>
      </w: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legislature (e.g. Ministers) are guiding or I should say influencing the work of the</w:t>
      </w: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executives which are powered independently under constitution of India. Furthermore, the</w:t>
      </w:r>
      <w:r w:rsidR="004A1342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electronic media, social media is only making things wo</w:t>
      </w:r>
      <w:r w:rsidR="004A1342">
        <w:rPr>
          <w:rFonts w:ascii="Arial" w:hAnsi="Arial" w:cs="Arial"/>
          <w:color w:val="000000"/>
          <w:sz w:val="26"/>
          <w:szCs w:val="26"/>
        </w:rPr>
        <w:t xml:space="preserve">rse by making information viral </w:t>
      </w:r>
      <w:r>
        <w:rPr>
          <w:rFonts w:ascii="Arial" w:hAnsi="Arial" w:cs="Arial"/>
          <w:color w:val="000000"/>
          <w:sz w:val="26"/>
          <w:szCs w:val="26"/>
        </w:rPr>
        <w:t>which is most of the time is fake.</w:t>
      </w:r>
    </w:p>
    <w:p w:rsidR="004A1342" w:rsidRDefault="004A1342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All the people of India are under panic and they are actually</w:t>
      </w:r>
      <w:r w:rsidR="004A1342">
        <w:rPr>
          <w:rFonts w:ascii="Arial" w:hAnsi="Arial" w:cs="Arial"/>
          <w:color w:val="000000"/>
          <w:sz w:val="26"/>
          <w:szCs w:val="26"/>
        </w:rPr>
        <w:t xml:space="preserve"> scared in depositing cash into </w:t>
      </w:r>
      <w:r>
        <w:rPr>
          <w:rFonts w:ascii="Arial" w:hAnsi="Arial" w:cs="Arial"/>
          <w:color w:val="000000"/>
          <w:sz w:val="26"/>
          <w:szCs w:val="26"/>
        </w:rPr>
        <w:t>bank because of Income tax notices and harassment.</w:t>
      </w:r>
    </w:p>
    <w:p w:rsidR="004A1342" w:rsidRDefault="004A1342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4A1342">
        <w:rPr>
          <w:rFonts w:ascii="Arial" w:hAnsi="Arial" w:cs="Arial"/>
          <w:b/>
          <w:color w:val="C00000"/>
          <w:sz w:val="26"/>
          <w:szCs w:val="26"/>
        </w:rPr>
        <w:t>The reality of 200% penalty</w:t>
      </w:r>
    </w:p>
    <w:p w:rsidR="004A1342" w:rsidRPr="004A1342" w:rsidRDefault="004A1342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The penalty of 200% is a reality and levied under section 270A  of the income tax</w:t>
      </w: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act, 1961 in cases of underreporting of income or misr</w:t>
      </w:r>
      <w:r w:rsidR="004A1342">
        <w:rPr>
          <w:rFonts w:ascii="Arial" w:hAnsi="Arial" w:cs="Arial"/>
          <w:color w:val="000000"/>
          <w:sz w:val="26"/>
          <w:szCs w:val="26"/>
        </w:rPr>
        <w:t xml:space="preserve">eporting of income. Some of the </w:t>
      </w:r>
      <w:r>
        <w:rPr>
          <w:rFonts w:ascii="Arial" w:hAnsi="Arial" w:cs="Arial"/>
          <w:color w:val="000000"/>
          <w:sz w:val="26"/>
          <w:szCs w:val="26"/>
        </w:rPr>
        <w:t>points are outlined:</w:t>
      </w:r>
    </w:p>
    <w:p w:rsidR="004A1342" w:rsidRDefault="004A1342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4A1342">
        <w:rPr>
          <w:rFonts w:ascii="Arial" w:hAnsi="Arial" w:cs="Arial"/>
          <w:b/>
          <w:color w:val="C00000"/>
          <w:sz w:val="26"/>
          <w:szCs w:val="26"/>
        </w:rPr>
        <w:t>Cash Deposited more than returned income:</w:t>
      </w:r>
      <w:r>
        <w:rPr>
          <w:rFonts w:ascii="Arial" w:hAnsi="Arial" w:cs="Arial"/>
          <w:color w:val="000000"/>
          <w:sz w:val="26"/>
          <w:szCs w:val="26"/>
        </w:rPr>
        <w:t xml:space="preserve"> Here I am</w:t>
      </w:r>
      <w:r w:rsidR="004A1342">
        <w:rPr>
          <w:rFonts w:ascii="Arial" w:hAnsi="Arial" w:cs="Arial"/>
          <w:color w:val="000000"/>
          <w:sz w:val="26"/>
          <w:szCs w:val="26"/>
        </w:rPr>
        <w:t xml:space="preserve"> not talking about the deposits </w:t>
      </w:r>
      <w:r>
        <w:rPr>
          <w:rFonts w:ascii="Arial" w:hAnsi="Arial" w:cs="Arial"/>
          <w:color w:val="000000"/>
          <w:sz w:val="26"/>
          <w:szCs w:val="26"/>
        </w:rPr>
        <w:t>up to Rs.10 lakh. If you want to read about deposits of less than 10 Lakh</w:t>
      </w:r>
      <w:r w:rsidR="004A1342">
        <w:rPr>
          <w:rFonts w:ascii="Arial" w:hAnsi="Arial" w:cs="Arial"/>
          <w:color w:val="000000"/>
          <w:sz w:val="26"/>
          <w:szCs w:val="26"/>
        </w:rPr>
        <w:t xml:space="preserve">. </w:t>
      </w:r>
      <w:r>
        <w:rPr>
          <w:rFonts w:ascii="Arial" w:hAnsi="Arial" w:cs="Arial"/>
          <w:color w:val="000000"/>
          <w:sz w:val="26"/>
          <w:szCs w:val="26"/>
        </w:rPr>
        <w:t>I am talking about the deposits in lakh, crores. Now in case</w:t>
      </w:r>
      <w:r w:rsidR="004A1342">
        <w:rPr>
          <w:rFonts w:ascii="Arial" w:hAnsi="Arial" w:cs="Arial"/>
          <w:color w:val="000000"/>
          <w:sz w:val="26"/>
          <w:szCs w:val="26"/>
        </w:rPr>
        <w:t xml:space="preserve"> you have deposited huge cash </w:t>
      </w:r>
      <w:r>
        <w:rPr>
          <w:rFonts w:ascii="Arial" w:hAnsi="Arial" w:cs="Arial"/>
          <w:color w:val="000000"/>
          <w:sz w:val="26"/>
          <w:szCs w:val="26"/>
        </w:rPr>
        <w:t>into your account and you are not able to justify then you a</w:t>
      </w:r>
      <w:r w:rsidR="004A1342">
        <w:rPr>
          <w:rFonts w:ascii="Arial" w:hAnsi="Arial" w:cs="Arial"/>
          <w:color w:val="000000"/>
          <w:sz w:val="26"/>
          <w:szCs w:val="26"/>
        </w:rPr>
        <w:t xml:space="preserve">re under trouble. You will have </w:t>
      </w:r>
      <w:r>
        <w:rPr>
          <w:rFonts w:ascii="Arial" w:hAnsi="Arial" w:cs="Arial"/>
          <w:color w:val="000000"/>
          <w:sz w:val="26"/>
          <w:szCs w:val="26"/>
        </w:rPr>
        <w:t>to pay tax, penalty @ 200% or interest if any.</w:t>
      </w:r>
    </w:p>
    <w:p w:rsidR="00F25483" w:rsidRDefault="00F25483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25483">
        <w:rPr>
          <w:rFonts w:ascii="Arial" w:hAnsi="Arial" w:cs="Arial"/>
          <w:b/>
          <w:color w:val="C00000"/>
          <w:sz w:val="26"/>
          <w:szCs w:val="26"/>
        </w:rPr>
        <w:t>Changing money through illicit practice</w:t>
      </w:r>
      <w:r>
        <w:rPr>
          <w:rFonts w:ascii="Arial" w:hAnsi="Arial" w:cs="Arial"/>
          <w:color w:val="000000"/>
          <w:sz w:val="26"/>
          <w:szCs w:val="26"/>
        </w:rPr>
        <w:t>: Since peopl</w:t>
      </w:r>
      <w:r w:rsidR="00F25483">
        <w:rPr>
          <w:rFonts w:ascii="Arial" w:hAnsi="Arial" w:cs="Arial"/>
          <w:color w:val="000000"/>
          <w:sz w:val="26"/>
          <w:szCs w:val="26"/>
        </w:rPr>
        <w:t xml:space="preserve">e understand the point no.1, so </w:t>
      </w:r>
      <w:r>
        <w:rPr>
          <w:rFonts w:ascii="Arial" w:hAnsi="Arial" w:cs="Arial"/>
          <w:color w:val="000000"/>
          <w:sz w:val="26"/>
          <w:szCs w:val="26"/>
        </w:rPr>
        <w:t>they are looking for different options in order to safe</w:t>
      </w:r>
      <w:r w:rsidR="00F25483">
        <w:rPr>
          <w:rFonts w:ascii="Arial" w:hAnsi="Arial" w:cs="Arial"/>
          <w:color w:val="000000"/>
          <w:sz w:val="26"/>
          <w:szCs w:val="26"/>
        </w:rPr>
        <w:t xml:space="preserve">guard themselves. However, they </w:t>
      </w:r>
      <w:r>
        <w:rPr>
          <w:rFonts w:ascii="Arial" w:hAnsi="Arial" w:cs="Arial"/>
          <w:color w:val="000000"/>
          <w:sz w:val="26"/>
          <w:szCs w:val="26"/>
        </w:rPr>
        <w:t xml:space="preserve">should understand that these measures are temporary </w:t>
      </w:r>
      <w:r w:rsidR="00F25483">
        <w:rPr>
          <w:rFonts w:ascii="Arial" w:hAnsi="Arial" w:cs="Arial"/>
          <w:color w:val="000000"/>
          <w:sz w:val="26"/>
          <w:szCs w:val="26"/>
        </w:rPr>
        <w:t xml:space="preserve">and will only making the things </w:t>
      </w:r>
      <w:r>
        <w:rPr>
          <w:rFonts w:ascii="Arial" w:hAnsi="Arial" w:cs="Arial"/>
          <w:color w:val="000000"/>
          <w:sz w:val="26"/>
          <w:szCs w:val="26"/>
        </w:rPr>
        <w:t>worst afterwards.</w:t>
      </w:r>
    </w:p>
    <w:p w:rsidR="00F25483" w:rsidRDefault="00F25483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25483">
        <w:rPr>
          <w:rFonts w:ascii="Arial" w:hAnsi="Arial" w:cs="Arial"/>
          <w:b/>
          <w:color w:val="C00000"/>
          <w:sz w:val="26"/>
          <w:szCs w:val="26"/>
        </w:rPr>
        <w:t>Buying gold</w:t>
      </w:r>
      <w:r>
        <w:rPr>
          <w:rFonts w:ascii="Arial" w:hAnsi="Arial" w:cs="Arial"/>
          <w:color w:val="000000"/>
          <w:sz w:val="26"/>
          <w:szCs w:val="26"/>
        </w:rPr>
        <w:t>: People are rushing towards buying gold and jewellery. How</w:t>
      </w:r>
      <w:r w:rsidR="00F25483">
        <w:rPr>
          <w:rFonts w:ascii="Arial" w:hAnsi="Arial" w:cs="Arial"/>
          <w:color w:val="000000"/>
          <w:sz w:val="26"/>
          <w:szCs w:val="26"/>
        </w:rPr>
        <w:t xml:space="preserve">ever, here are </w:t>
      </w:r>
      <w:r>
        <w:rPr>
          <w:rFonts w:ascii="Arial" w:hAnsi="Arial" w:cs="Arial"/>
          <w:color w:val="000000"/>
          <w:sz w:val="26"/>
          <w:szCs w:val="26"/>
        </w:rPr>
        <w:t>the following reasons which may prove detrimental:</w:t>
      </w:r>
    </w:p>
    <w:p w:rsidR="00F25483" w:rsidRDefault="00F25483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Pr="00F25483" w:rsidRDefault="00B7088F" w:rsidP="00F254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25483">
        <w:rPr>
          <w:rFonts w:ascii="Arial" w:hAnsi="Arial" w:cs="Arial"/>
          <w:color w:val="000000"/>
          <w:sz w:val="26"/>
          <w:szCs w:val="26"/>
        </w:rPr>
        <w:t>Jewellers are now covered under excise law, which m</w:t>
      </w:r>
      <w:r w:rsidR="00F25483" w:rsidRPr="00F25483">
        <w:rPr>
          <w:rFonts w:ascii="Arial" w:hAnsi="Arial" w:cs="Arial"/>
          <w:color w:val="000000"/>
          <w:sz w:val="26"/>
          <w:szCs w:val="26"/>
        </w:rPr>
        <w:t xml:space="preserve">eans that they have to maintain </w:t>
      </w:r>
      <w:r w:rsidRPr="00F25483">
        <w:rPr>
          <w:rFonts w:ascii="Arial" w:hAnsi="Arial" w:cs="Arial"/>
          <w:color w:val="000000"/>
          <w:sz w:val="26"/>
          <w:szCs w:val="26"/>
        </w:rPr>
        <w:t>records for inputs and output made during the year.</w:t>
      </w:r>
    </w:p>
    <w:p w:rsidR="00F25483" w:rsidRPr="00F25483" w:rsidRDefault="00F25483" w:rsidP="00F254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Default="00B7088F" w:rsidP="00F254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25483">
        <w:rPr>
          <w:rFonts w:ascii="Arial" w:hAnsi="Arial" w:cs="Arial"/>
          <w:color w:val="000000"/>
          <w:sz w:val="26"/>
          <w:szCs w:val="26"/>
        </w:rPr>
        <w:t>Since everybody will be rushing to jewellers to covert c</w:t>
      </w:r>
      <w:r w:rsidR="00F25483" w:rsidRPr="00F25483">
        <w:rPr>
          <w:rFonts w:ascii="Arial" w:hAnsi="Arial" w:cs="Arial"/>
          <w:color w:val="000000"/>
          <w:sz w:val="26"/>
          <w:szCs w:val="26"/>
        </w:rPr>
        <w:t xml:space="preserve">ash into gold, this would surge </w:t>
      </w:r>
      <w:r w:rsidRPr="00F25483">
        <w:rPr>
          <w:rFonts w:ascii="Arial" w:hAnsi="Arial" w:cs="Arial"/>
          <w:color w:val="000000"/>
          <w:sz w:val="26"/>
          <w:szCs w:val="26"/>
        </w:rPr>
        <w:t>up the price for gold and ultimately, people will buy it at a h</w:t>
      </w:r>
      <w:r w:rsidR="00F25483" w:rsidRPr="00F25483">
        <w:rPr>
          <w:rFonts w:ascii="Arial" w:hAnsi="Arial" w:cs="Arial"/>
          <w:color w:val="000000"/>
          <w:sz w:val="26"/>
          <w:szCs w:val="26"/>
        </w:rPr>
        <w:t xml:space="preserve">igher price. Since it will be a </w:t>
      </w:r>
      <w:r w:rsidRPr="00F25483">
        <w:rPr>
          <w:rFonts w:ascii="Arial" w:hAnsi="Arial" w:cs="Arial"/>
          <w:color w:val="000000"/>
          <w:sz w:val="26"/>
          <w:szCs w:val="26"/>
        </w:rPr>
        <w:t>temporary surge, the prices of gold will come down soon. This</w:t>
      </w:r>
      <w:r w:rsidR="00F25483" w:rsidRPr="00F25483">
        <w:rPr>
          <w:rFonts w:ascii="Arial" w:hAnsi="Arial" w:cs="Arial"/>
          <w:color w:val="000000"/>
          <w:sz w:val="26"/>
          <w:szCs w:val="26"/>
        </w:rPr>
        <w:t xml:space="preserve"> would lead to fall in value of </w:t>
      </w:r>
      <w:r w:rsidRPr="00F25483">
        <w:rPr>
          <w:rFonts w:ascii="Arial" w:hAnsi="Arial" w:cs="Arial"/>
          <w:color w:val="000000"/>
          <w:sz w:val="26"/>
          <w:szCs w:val="26"/>
        </w:rPr>
        <w:t>wealth.</w:t>
      </w:r>
    </w:p>
    <w:p w:rsidR="00F25483" w:rsidRPr="00F25483" w:rsidRDefault="00F25483" w:rsidP="00F25483">
      <w:pPr>
        <w:pStyle w:val="ListParagraph"/>
        <w:rPr>
          <w:rFonts w:ascii="Arial" w:hAnsi="Arial" w:cs="Arial"/>
          <w:color w:val="000000"/>
          <w:sz w:val="26"/>
          <w:szCs w:val="26"/>
        </w:rPr>
      </w:pPr>
    </w:p>
    <w:p w:rsidR="00F25483" w:rsidRDefault="00F25483" w:rsidP="00F254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F25483" w:rsidRPr="00F25483" w:rsidRDefault="00B7088F" w:rsidP="00F254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25483">
        <w:rPr>
          <w:rFonts w:ascii="Arial" w:hAnsi="Arial" w:cs="Arial"/>
          <w:color w:val="000000"/>
          <w:sz w:val="26"/>
          <w:szCs w:val="26"/>
        </w:rPr>
        <w:t>Jewellers are raided by the authorities and vigil</w:t>
      </w:r>
      <w:r w:rsidR="00F25483" w:rsidRPr="00F25483">
        <w:rPr>
          <w:rFonts w:ascii="Arial" w:hAnsi="Arial" w:cs="Arial"/>
          <w:color w:val="000000"/>
          <w:sz w:val="26"/>
          <w:szCs w:val="26"/>
        </w:rPr>
        <w:t>ance is also after them.</w:t>
      </w:r>
    </w:p>
    <w:p w:rsidR="00B7088F" w:rsidRPr="00F25483" w:rsidRDefault="00F25483" w:rsidP="00F254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25483">
        <w:rPr>
          <w:rFonts w:ascii="Arial" w:hAnsi="Arial" w:cs="Arial"/>
          <w:color w:val="000000"/>
          <w:sz w:val="26"/>
          <w:szCs w:val="26"/>
        </w:rPr>
        <w:t xml:space="preserve">Hence, </w:t>
      </w:r>
      <w:r w:rsidR="00B7088F" w:rsidRPr="00F25483">
        <w:rPr>
          <w:rFonts w:ascii="Arial" w:hAnsi="Arial" w:cs="Arial"/>
          <w:color w:val="000000"/>
          <w:sz w:val="26"/>
          <w:szCs w:val="26"/>
        </w:rPr>
        <w:t>government will get all the information about the buy/sell of gold.</w:t>
      </w:r>
    </w:p>
    <w:p w:rsidR="00F25483" w:rsidRDefault="00F25483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F25483">
        <w:rPr>
          <w:rFonts w:ascii="Arial" w:hAnsi="Arial" w:cs="Arial"/>
          <w:b/>
          <w:color w:val="C00000"/>
          <w:sz w:val="26"/>
          <w:szCs w:val="26"/>
        </w:rPr>
        <w:t>Under which situation penalty can’t be levied</w:t>
      </w:r>
    </w:p>
    <w:p w:rsidR="00F25483" w:rsidRPr="00F25483" w:rsidRDefault="00F25483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Suppose, a professional have some 10 crore with him and he deposited the entire amount</w:t>
      </w:r>
      <w:r w:rsidR="00F25483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in bank and paid the income tax and service tax on</w:t>
      </w:r>
      <w:r w:rsidR="00F25483">
        <w:rPr>
          <w:rFonts w:ascii="Arial" w:hAnsi="Arial" w:cs="Arial"/>
          <w:color w:val="000000"/>
          <w:sz w:val="26"/>
          <w:szCs w:val="26"/>
        </w:rPr>
        <w:t xml:space="preserve"> the amount. So he conducts the </w:t>
      </w:r>
      <w:r>
        <w:rPr>
          <w:rFonts w:ascii="Arial" w:hAnsi="Arial" w:cs="Arial"/>
          <w:color w:val="000000"/>
          <w:sz w:val="26"/>
          <w:szCs w:val="26"/>
        </w:rPr>
        <w:t>following calculation:</w:t>
      </w:r>
    </w:p>
    <w:p w:rsidR="00447C9C" w:rsidRDefault="00447C9C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4405"/>
        <w:gridCol w:w="1828"/>
        <w:gridCol w:w="3117"/>
      </w:tblGrid>
      <w:tr w:rsidR="00447C9C" w:rsidTr="00447C9C">
        <w:tc>
          <w:tcPr>
            <w:tcW w:w="4405" w:type="dxa"/>
          </w:tcPr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PENALTY </w:t>
            </w:r>
          </w:p>
        </w:tc>
        <w:tc>
          <w:tcPr>
            <w:tcW w:w="1828" w:type="dxa"/>
          </w:tcPr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SUB TOTAL</w:t>
            </w:r>
          </w:p>
        </w:tc>
        <w:tc>
          <w:tcPr>
            <w:tcW w:w="3117" w:type="dxa"/>
          </w:tcPr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AMOUNT</w:t>
            </w:r>
          </w:p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47C9C" w:rsidTr="00447C9C">
        <w:tc>
          <w:tcPr>
            <w:tcW w:w="4405" w:type="dxa"/>
          </w:tcPr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Total Amount Deposited (A)</w:t>
            </w:r>
          </w:p>
        </w:tc>
        <w:tc>
          <w:tcPr>
            <w:tcW w:w="1828" w:type="dxa"/>
          </w:tcPr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7" w:type="dxa"/>
          </w:tcPr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10 Crore</w:t>
            </w:r>
          </w:p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47C9C" w:rsidTr="00447C9C">
        <w:tc>
          <w:tcPr>
            <w:tcW w:w="4405" w:type="dxa"/>
          </w:tcPr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Service tax included in above</w:t>
            </w:r>
          </w:p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(Reverse Calculation) (B)</w:t>
            </w:r>
          </w:p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28" w:type="dxa"/>
          </w:tcPr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1.30 Crore</w:t>
            </w:r>
          </w:p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7" w:type="dxa"/>
          </w:tcPr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47C9C" w:rsidTr="00447C9C">
        <w:tc>
          <w:tcPr>
            <w:tcW w:w="4405" w:type="dxa"/>
          </w:tcPr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Revenue Amount (A-B)</w:t>
            </w:r>
          </w:p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28" w:type="dxa"/>
          </w:tcPr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8.70 Crore</w:t>
            </w:r>
          </w:p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7" w:type="dxa"/>
          </w:tcPr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47C9C" w:rsidTr="00447C9C">
        <w:tc>
          <w:tcPr>
            <w:tcW w:w="4405" w:type="dxa"/>
          </w:tcPr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T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ax on above amount (assume 30%)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(C)</w:t>
            </w:r>
          </w:p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28" w:type="dxa"/>
          </w:tcPr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2.60 Crore</w:t>
            </w:r>
          </w:p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7" w:type="dxa"/>
          </w:tcPr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47C9C" w:rsidTr="00447C9C">
        <w:trPr>
          <w:trHeight w:val="413"/>
        </w:trPr>
        <w:tc>
          <w:tcPr>
            <w:tcW w:w="4405" w:type="dxa"/>
          </w:tcPr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In Total he paid (B+C)</w:t>
            </w:r>
          </w:p>
        </w:tc>
        <w:tc>
          <w:tcPr>
            <w:tcW w:w="1828" w:type="dxa"/>
          </w:tcPr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3.90 Crore</w:t>
            </w:r>
          </w:p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7" w:type="dxa"/>
          </w:tcPr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39% of total</w:t>
            </w:r>
          </w:p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amount</w:t>
            </w:r>
          </w:p>
          <w:p w:rsidR="00447C9C" w:rsidRDefault="00447C9C" w:rsidP="00447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F25483" w:rsidRDefault="00F25483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He paid the entire amount of Rs.3.90 Crore and filed the Income tax Return for FY 2016</w:t>
      </w:r>
      <w:r w:rsidR="00F25483">
        <w:rPr>
          <w:rFonts w:ascii="Arial" w:hAnsi="Arial" w:cs="Arial"/>
          <w:color w:val="00000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>17.</w:t>
      </w:r>
    </w:p>
    <w:p w:rsidR="00F25483" w:rsidRDefault="00F25483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F25483">
        <w:rPr>
          <w:rFonts w:ascii="Arial" w:hAnsi="Arial" w:cs="Arial"/>
          <w:b/>
          <w:color w:val="C00000"/>
          <w:sz w:val="26"/>
          <w:szCs w:val="26"/>
        </w:rPr>
        <w:t>Assessment Proceedings</w:t>
      </w:r>
    </w:p>
    <w:p w:rsidR="00F25483" w:rsidRPr="00F25483" w:rsidRDefault="00F25483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As expected, AO shall issue the notice under section 143(</w:t>
      </w:r>
      <w:r w:rsidR="00F25483">
        <w:rPr>
          <w:rFonts w:ascii="Arial" w:hAnsi="Arial" w:cs="Arial"/>
          <w:color w:val="000000"/>
          <w:sz w:val="26"/>
          <w:szCs w:val="26"/>
        </w:rPr>
        <w:t xml:space="preserve">2) to open the scrutiny against </w:t>
      </w:r>
      <w:r>
        <w:rPr>
          <w:rFonts w:ascii="Arial" w:hAnsi="Arial" w:cs="Arial"/>
          <w:color w:val="000000"/>
          <w:sz w:val="26"/>
          <w:szCs w:val="26"/>
        </w:rPr>
        <w:t>the assessee. Further, AO shall ask for justification of the amount credited.</w:t>
      </w:r>
    </w:p>
    <w:p w:rsidR="00F25483" w:rsidRDefault="00F25483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Suppose Assessee does not able to justify the AO. AO</w:t>
      </w:r>
      <w:r w:rsidR="00F25483">
        <w:rPr>
          <w:rFonts w:ascii="Arial" w:hAnsi="Arial" w:cs="Arial"/>
          <w:color w:val="000000"/>
          <w:sz w:val="26"/>
          <w:szCs w:val="26"/>
        </w:rPr>
        <w:t xml:space="preserve"> shall impose section 68 and </w:t>
      </w:r>
      <w:r>
        <w:rPr>
          <w:rFonts w:ascii="Arial" w:hAnsi="Arial" w:cs="Arial"/>
          <w:color w:val="000000"/>
          <w:sz w:val="26"/>
          <w:szCs w:val="26"/>
        </w:rPr>
        <w:t>marked it as cash credits. Further, he shall revoke section</w:t>
      </w:r>
      <w:r w:rsidR="00F25483">
        <w:rPr>
          <w:rFonts w:ascii="Arial" w:hAnsi="Arial" w:cs="Arial"/>
          <w:color w:val="000000"/>
          <w:sz w:val="26"/>
          <w:szCs w:val="26"/>
        </w:rPr>
        <w:t xml:space="preserve"> 115BBE which will tax the cash </w:t>
      </w:r>
      <w:r>
        <w:rPr>
          <w:rFonts w:ascii="Arial" w:hAnsi="Arial" w:cs="Arial"/>
          <w:color w:val="000000"/>
          <w:sz w:val="26"/>
          <w:szCs w:val="26"/>
        </w:rPr>
        <w:t>credit at the maximum rate possible.</w:t>
      </w:r>
    </w:p>
    <w:p w:rsidR="00F25483" w:rsidRDefault="00F25483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In our case, assessee has already paid the required </w:t>
      </w:r>
      <w:r w:rsidR="00F25483">
        <w:rPr>
          <w:rFonts w:ascii="Arial" w:hAnsi="Arial" w:cs="Arial"/>
          <w:color w:val="000000"/>
          <w:sz w:val="26"/>
          <w:szCs w:val="26"/>
        </w:rPr>
        <w:t xml:space="preserve">tax to the government of India. </w:t>
      </w:r>
      <w:r>
        <w:rPr>
          <w:rFonts w:ascii="Arial" w:hAnsi="Arial" w:cs="Arial"/>
          <w:color w:val="000000"/>
          <w:sz w:val="26"/>
          <w:szCs w:val="26"/>
        </w:rPr>
        <w:t>Hence, there will not be any balance tax to be collected.</w:t>
      </w:r>
    </w:p>
    <w:p w:rsidR="00F25483" w:rsidRDefault="00F25483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Now, AO shall also try to impose the section 270A to levy </w:t>
      </w:r>
      <w:r w:rsidR="00F25483">
        <w:rPr>
          <w:rFonts w:ascii="Arial" w:hAnsi="Arial" w:cs="Arial"/>
          <w:color w:val="000000"/>
          <w:sz w:val="26"/>
          <w:szCs w:val="26"/>
        </w:rPr>
        <w:t xml:space="preserve">the penalty at 200%. So, let us </w:t>
      </w:r>
      <w:r>
        <w:rPr>
          <w:rFonts w:ascii="Arial" w:hAnsi="Arial" w:cs="Arial"/>
          <w:color w:val="000000"/>
          <w:sz w:val="26"/>
          <w:szCs w:val="26"/>
        </w:rPr>
        <w:t>now discuss the section 270A.</w:t>
      </w:r>
    </w:p>
    <w:p w:rsidR="00F25483" w:rsidRDefault="00F25483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Pr="00F25483" w:rsidRDefault="00B7088F" w:rsidP="00F25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25483">
        <w:rPr>
          <w:rFonts w:ascii="Arial" w:hAnsi="Arial" w:cs="Arial"/>
          <w:color w:val="000000"/>
          <w:sz w:val="26"/>
          <w:szCs w:val="26"/>
        </w:rPr>
        <w:t>Section 270A has been introduced in finance act, 2016.</w:t>
      </w:r>
    </w:p>
    <w:p w:rsidR="00B7088F" w:rsidRPr="00F25483" w:rsidRDefault="00B7088F" w:rsidP="00F25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25483">
        <w:rPr>
          <w:rFonts w:ascii="Arial" w:hAnsi="Arial" w:cs="Arial"/>
          <w:color w:val="000000"/>
          <w:sz w:val="26"/>
          <w:szCs w:val="26"/>
        </w:rPr>
        <w:t>This section is applicable in case of underreporting of income.</w:t>
      </w:r>
    </w:p>
    <w:p w:rsidR="00B7088F" w:rsidRDefault="00B7088F" w:rsidP="00447C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25483">
        <w:rPr>
          <w:rFonts w:ascii="Arial" w:hAnsi="Arial" w:cs="Arial"/>
          <w:color w:val="000000"/>
          <w:sz w:val="26"/>
          <w:szCs w:val="26"/>
        </w:rPr>
        <w:lastRenderedPageBreak/>
        <w:t>The minimum penalty of 50% and maximum of 200% (only in case of misreporting) is</w:t>
      </w:r>
      <w:r w:rsidR="00F25483">
        <w:rPr>
          <w:rFonts w:ascii="Arial" w:hAnsi="Arial" w:cs="Arial"/>
          <w:color w:val="000000"/>
          <w:sz w:val="26"/>
          <w:szCs w:val="26"/>
        </w:rPr>
        <w:t xml:space="preserve"> </w:t>
      </w:r>
      <w:r w:rsidRPr="00F25483">
        <w:rPr>
          <w:rFonts w:ascii="Arial" w:hAnsi="Arial" w:cs="Arial"/>
          <w:color w:val="000000"/>
          <w:sz w:val="26"/>
          <w:szCs w:val="26"/>
        </w:rPr>
        <w:t>prescribed in this section.</w:t>
      </w:r>
    </w:p>
    <w:p w:rsidR="00F25483" w:rsidRPr="00F25483" w:rsidRDefault="00F25483" w:rsidP="00447C9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447C9C">
        <w:rPr>
          <w:rFonts w:ascii="Arial" w:hAnsi="Arial" w:cs="Arial"/>
          <w:b/>
          <w:color w:val="C00000"/>
          <w:sz w:val="26"/>
          <w:szCs w:val="26"/>
        </w:rPr>
        <w:t>Analysis:</w:t>
      </w:r>
    </w:p>
    <w:p w:rsidR="00447C9C" w:rsidRPr="00447C9C" w:rsidRDefault="00447C9C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On the plain reading of this section, it is very clear that it</w:t>
      </w:r>
      <w:r w:rsidR="00447C9C">
        <w:rPr>
          <w:rFonts w:ascii="Arial" w:hAnsi="Arial" w:cs="Arial"/>
          <w:color w:val="000000"/>
          <w:sz w:val="26"/>
          <w:szCs w:val="26"/>
        </w:rPr>
        <w:t xml:space="preserve"> is applicable in case of under </w:t>
      </w:r>
      <w:r>
        <w:rPr>
          <w:rFonts w:ascii="Arial" w:hAnsi="Arial" w:cs="Arial"/>
          <w:color w:val="000000"/>
          <w:sz w:val="26"/>
          <w:szCs w:val="26"/>
        </w:rPr>
        <w:t>reporting of income. Underreporting of income mean</w:t>
      </w:r>
      <w:r w:rsidR="00447C9C">
        <w:rPr>
          <w:rFonts w:ascii="Arial" w:hAnsi="Arial" w:cs="Arial"/>
          <w:color w:val="000000"/>
          <w:sz w:val="26"/>
          <w:szCs w:val="26"/>
        </w:rPr>
        <w:t xml:space="preserve">s where assessed income is more </w:t>
      </w:r>
      <w:r>
        <w:rPr>
          <w:rFonts w:ascii="Arial" w:hAnsi="Arial" w:cs="Arial"/>
          <w:color w:val="000000"/>
          <w:sz w:val="26"/>
          <w:szCs w:val="26"/>
        </w:rPr>
        <w:t>than returned income.</w:t>
      </w:r>
    </w:p>
    <w:p w:rsidR="00447C9C" w:rsidRDefault="00447C9C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In our case, assessed income shall be equal to r</w:t>
      </w:r>
      <w:r w:rsidR="00447C9C">
        <w:rPr>
          <w:rFonts w:ascii="Arial" w:hAnsi="Arial" w:cs="Arial"/>
          <w:color w:val="000000"/>
          <w:sz w:val="26"/>
          <w:szCs w:val="26"/>
        </w:rPr>
        <w:t xml:space="preserve">eturned income. As assessee has </w:t>
      </w:r>
      <w:r>
        <w:rPr>
          <w:rFonts w:ascii="Arial" w:hAnsi="Arial" w:cs="Arial"/>
          <w:color w:val="000000"/>
          <w:sz w:val="26"/>
          <w:szCs w:val="26"/>
        </w:rPr>
        <w:t>voluntary disclosed all the facts and information abo</w:t>
      </w:r>
      <w:r w:rsidR="00447C9C">
        <w:rPr>
          <w:rFonts w:ascii="Arial" w:hAnsi="Arial" w:cs="Arial"/>
          <w:color w:val="000000"/>
          <w:sz w:val="26"/>
          <w:szCs w:val="26"/>
        </w:rPr>
        <w:t xml:space="preserve">ut the income. Since, the basic </w:t>
      </w:r>
      <w:r>
        <w:rPr>
          <w:rFonts w:ascii="Arial" w:hAnsi="Arial" w:cs="Arial"/>
          <w:color w:val="000000"/>
          <w:sz w:val="26"/>
          <w:szCs w:val="26"/>
        </w:rPr>
        <w:t>condition of this section is not triggered and hence, section 270A cannot be imposed.</w:t>
      </w:r>
    </w:p>
    <w:p w:rsidR="00447C9C" w:rsidRDefault="00447C9C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447C9C">
        <w:rPr>
          <w:rFonts w:ascii="Arial" w:hAnsi="Arial" w:cs="Arial"/>
          <w:b/>
          <w:color w:val="C00000"/>
          <w:sz w:val="26"/>
          <w:szCs w:val="26"/>
        </w:rPr>
        <w:t>Other possible options</w:t>
      </w:r>
    </w:p>
    <w:p w:rsidR="00447C9C" w:rsidRPr="00447C9C" w:rsidRDefault="00447C9C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The other possible option for AO is the recourse of section 148. One may think that </w:t>
      </w:r>
      <w:r w:rsidR="00447C9C">
        <w:rPr>
          <w:rFonts w:ascii="Arial" w:hAnsi="Arial" w:cs="Arial"/>
          <w:color w:val="000000"/>
          <w:sz w:val="26"/>
          <w:szCs w:val="26"/>
        </w:rPr>
        <w:t xml:space="preserve">he </w:t>
      </w:r>
      <w:r>
        <w:rPr>
          <w:rFonts w:ascii="Arial" w:hAnsi="Arial" w:cs="Arial"/>
          <w:color w:val="000000"/>
          <w:sz w:val="26"/>
          <w:szCs w:val="26"/>
        </w:rPr>
        <w:t>may open the scrutiny proceeding of previous years. Howe</w:t>
      </w:r>
      <w:r w:rsidR="00447C9C">
        <w:rPr>
          <w:rFonts w:ascii="Arial" w:hAnsi="Arial" w:cs="Arial"/>
          <w:color w:val="000000"/>
          <w:sz w:val="26"/>
          <w:szCs w:val="26"/>
        </w:rPr>
        <w:t xml:space="preserve">ver, in that case, AO will have </w:t>
      </w:r>
      <w:r>
        <w:rPr>
          <w:rFonts w:ascii="Arial" w:hAnsi="Arial" w:cs="Arial"/>
          <w:color w:val="000000"/>
          <w:sz w:val="26"/>
          <w:szCs w:val="26"/>
        </w:rPr>
        <w:t>to record reasons to believe to open scrutiny under sec</w:t>
      </w:r>
      <w:r w:rsidR="00447C9C">
        <w:rPr>
          <w:rFonts w:ascii="Arial" w:hAnsi="Arial" w:cs="Arial"/>
          <w:color w:val="000000"/>
          <w:sz w:val="26"/>
          <w:szCs w:val="26"/>
        </w:rPr>
        <w:t xml:space="preserve">tion 148. In our case, Assessee </w:t>
      </w:r>
      <w:r>
        <w:rPr>
          <w:rFonts w:ascii="Arial" w:hAnsi="Arial" w:cs="Arial"/>
          <w:color w:val="000000"/>
          <w:sz w:val="26"/>
          <w:szCs w:val="26"/>
        </w:rPr>
        <w:t>already declaring and disclosing all the income and paying the required taxes.</w:t>
      </w:r>
      <w:r w:rsidR="00447C9C">
        <w:rPr>
          <w:rFonts w:ascii="Arial" w:hAnsi="Arial" w:cs="Arial"/>
          <w:color w:val="000000"/>
          <w:sz w:val="26"/>
          <w:szCs w:val="26"/>
        </w:rPr>
        <w:t xml:space="preserve"> Hence, this </w:t>
      </w:r>
      <w:r>
        <w:rPr>
          <w:rFonts w:ascii="Arial" w:hAnsi="Arial" w:cs="Arial"/>
          <w:color w:val="000000"/>
          <w:sz w:val="26"/>
          <w:szCs w:val="26"/>
        </w:rPr>
        <w:t>option may remain feasible for AO until he record reasons to believe.</w:t>
      </w:r>
    </w:p>
    <w:p w:rsidR="00447C9C" w:rsidRDefault="00447C9C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447C9C">
        <w:rPr>
          <w:rFonts w:ascii="Arial" w:hAnsi="Arial" w:cs="Arial"/>
          <w:b/>
          <w:color w:val="C00000"/>
          <w:sz w:val="26"/>
          <w:szCs w:val="26"/>
        </w:rPr>
        <w:t>Income tax Raid:</w:t>
      </w:r>
      <w:r w:rsidRPr="00447C9C">
        <w:rPr>
          <w:rFonts w:ascii="Arial" w:hAnsi="Arial" w:cs="Arial"/>
          <w:color w:val="C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Income tax department may initiate IT r</w:t>
      </w:r>
      <w:r w:rsidR="00447C9C">
        <w:rPr>
          <w:rFonts w:ascii="Arial" w:hAnsi="Arial" w:cs="Arial"/>
          <w:color w:val="000000"/>
          <w:sz w:val="26"/>
          <w:szCs w:val="26"/>
        </w:rPr>
        <w:t xml:space="preserve">aid as soon as they get to know </w:t>
      </w:r>
      <w:r>
        <w:rPr>
          <w:rFonts w:ascii="Arial" w:hAnsi="Arial" w:cs="Arial"/>
          <w:color w:val="000000"/>
          <w:sz w:val="26"/>
          <w:szCs w:val="26"/>
        </w:rPr>
        <w:t xml:space="preserve">about the deposits. However, this may only harass </w:t>
      </w:r>
      <w:r w:rsidR="00447C9C">
        <w:rPr>
          <w:rFonts w:ascii="Arial" w:hAnsi="Arial" w:cs="Arial"/>
          <w:color w:val="000000"/>
          <w:sz w:val="26"/>
          <w:szCs w:val="26"/>
        </w:rPr>
        <w:t xml:space="preserve">assessee because he has already </w:t>
      </w:r>
      <w:r>
        <w:rPr>
          <w:rFonts w:ascii="Arial" w:hAnsi="Arial" w:cs="Arial"/>
          <w:color w:val="000000"/>
          <w:sz w:val="26"/>
          <w:szCs w:val="26"/>
        </w:rPr>
        <w:t>disclosed all the income and paid all the tax on the c</w:t>
      </w:r>
      <w:r w:rsidR="00447C9C">
        <w:rPr>
          <w:rFonts w:ascii="Arial" w:hAnsi="Arial" w:cs="Arial"/>
          <w:color w:val="000000"/>
          <w:sz w:val="26"/>
          <w:szCs w:val="26"/>
        </w:rPr>
        <w:t xml:space="preserve">ash deposited hence IT raid may </w:t>
      </w:r>
      <w:r>
        <w:rPr>
          <w:rFonts w:ascii="Arial" w:hAnsi="Arial" w:cs="Arial"/>
          <w:color w:val="000000"/>
          <w:sz w:val="26"/>
          <w:szCs w:val="26"/>
        </w:rPr>
        <w:t>become useless in this regard.</w:t>
      </w:r>
    </w:p>
    <w:p w:rsidR="00447C9C" w:rsidRDefault="00447C9C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447C9C">
        <w:rPr>
          <w:rFonts w:ascii="Arial" w:hAnsi="Arial" w:cs="Arial"/>
          <w:b/>
          <w:color w:val="C00000"/>
          <w:sz w:val="26"/>
          <w:szCs w:val="26"/>
        </w:rPr>
        <w:t>Conclusion</w:t>
      </w:r>
    </w:p>
    <w:p w:rsidR="00447C9C" w:rsidRPr="00447C9C" w:rsidRDefault="00447C9C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In the end, we observe that there is lack of income tax ma</w:t>
      </w:r>
      <w:r w:rsidR="00447C9C">
        <w:rPr>
          <w:rFonts w:ascii="Arial" w:hAnsi="Arial" w:cs="Arial"/>
          <w:color w:val="000000"/>
          <w:sz w:val="26"/>
          <w:szCs w:val="26"/>
        </w:rPr>
        <w:t xml:space="preserve">chinery under which penalty can </w:t>
      </w:r>
      <w:r>
        <w:rPr>
          <w:rFonts w:ascii="Arial" w:hAnsi="Arial" w:cs="Arial"/>
          <w:color w:val="000000"/>
          <w:sz w:val="26"/>
          <w:szCs w:val="26"/>
        </w:rPr>
        <w:t>be levied in the aforesaid case. However, these are my</w:t>
      </w:r>
      <w:r w:rsidR="00447C9C">
        <w:rPr>
          <w:rFonts w:ascii="Arial" w:hAnsi="Arial" w:cs="Arial"/>
          <w:color w:val="000000"/>
          <w:sz w:val="26"/>
          <w:szCs w:val="26"/>
        </w:rPr>
        <w:t xml:space="preserve"> personal views. One can always </w:t>
      </w:r>
      <w:r>
        <w:rPr>
          <w:rFonts w:ascii="Arial" w:hAnsi="Arial" w:cs="Arial"/>
          <w:color w:val="000000"/>
          <w:sz w:val="26"/>
          <w:szCs w:val="26"/>
        </w:rPr>
        <w:t>differ. Appeal from all professionals</w:t>
      </w: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 would also like to appeal to all the professionals in the</w:t>
      </w:r>
      <w:r w:rsidR="00447C9C">
        <w:rPr>
          <w:rFonts w:ascii="Arial" w:hAnsi="Arial" w:cs="Arial"/>
          <w:color w:val="000000"/>
          <w:sz w:val="26"/>
          <w:szCs w:val="26"/>
        </w:rPr>
        <w:t xml:space="preserve"> industry about not too carried </w:t>
      </w:r>
      <w:r>
        <w:rPr>
          <w:rFonts w:ascii="Arial" w:hAnsi="Arial" w:cs="Arial"/>
          <w:color w:val="000000"/>
          <w:sz w:val="26"/>
          <w:szCs w:val="26"/>
        </w:rPr>
        <w:t>away by the media and the trends. This is the opportuni</w:t>
      </w:r>
      <w:r w:rsidR="00447C9C">
        <w:rPr>
          <w:rFonts w:ascii="Arial" w:hAnsi="Arial" w:cs="Arial"/>
          <w:color w:val="000000"/>
          <w:sz w:val="26"/>
          <w:szCs w:val="26"/>
        </w:rPr>
        <w:t xml:space="preserve">ty where we can prove our brain </w:t>
      </w:r>
      <w:r>
        <w:rPr>
          <w:rFonts w:ascii="Arial" w:hAnsi="Arial" w:cs="Arial"/>
          <w:color w:val="000000"/>
          <w:sz w:val="26"/>
          <w:szCs w:val="26"/>
        </w:rPr>
        <w:t>and ability. We are here to resolve the queries of our cl</w:t>
      </w:r>
      <w:r w:rsidR="00447C9C">
        <w:rPr>
          <w:rFonts w:ascii="Arial" w:hAnsi="Arial" w:cs="Arial"/>
          <w:color w:val="000000"/>
          <w:sz w:val="26"/>
          <w:szCs w:val="26"/>
        </w:rPr>
        <w:t xml:space="preserve">ients and general public not by </w:t>
      </w:r>
      <w:r>
        <w:rPr>
          <w:rFonts w:ascii="Arial" w:hAnsi="Arial" w:cs="Arial"/>
          <w:color w:val="000000"/>
          <w:sz w:val="26"/>
          <w:szCs w:val="26"/>
        </w:rPr>
        <w:t>unfair practices but through our own capability.</w:t>
      </w:r>
    </w:p>
    <w:p w:rsidR="00B7088F" w:rsidRDefault="00B7088F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Let us unite together once again and lead the path of hon</w:t>
      </w:r>
      <w:r w:rsidR="00447C9C">
        <w:rPr>
          <w:rFonts w:ascii="Arial" w:hAnsi="Arial" w:cs="Arial"/>
          <w:color w:val="000000"/>
          <w:sz w:val="26"/>
          <w:szCs w:val="26"/>
        </w:rPr>
        <w:t xml:space="preserve">esty, contribute to the society </w:t>
      </w:r>
      <w:r>
        <w:rPr>
          <w:rFonts w:ascii="Arial" w:hAnsi="Arial" w:cs="Arial"/>
          <w:color w:val="000000"/>
          <w:sz w:val="26"/>
          <w:szCs w:val="26"/>
        </w:rPr>
        <w:t>and to the great nation.</w:t>
      </w:r>
    </w:p>
    <w:p w:rsidR="00447C9C" w:rsidRDefault="00447C9C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447C9C" w:rsidRDefault="00447C9C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Source courtesy:caclubindia.com</w:t>
      </w:r>
      <w:bookmarkStart w:id="0" w:name="_GoBack"/>
      <w:bookmarkEnd w:id="0"/>
    </w:p>
    <w:p w:rsidR="00447C9C" w:rsidRDefault="00447C9C" w:rsidP="00B7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sectPr w:rsidR="00447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9AA" w:rsidRDefault="00E219AA" w:rsidP="00447C9C">
      <w:pPr>
        <w:spacing w:after="0" w:line="240" w:lineRule="auto"/>
      </w:pPr>
      <w:r>
        <w:separator/>
      </w:r>
    </w:p>
  </w:endnote>
  <w:endnote w:type="continuationSeparator" w:id="0">
    <w:p w:rsidR="00E219AA" w:rsidRDefault="00E219AA" w:rsidP="0044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9AA" w:rsidRDefault="00E219AA" w:rsidP="00447C9C">
      <w:pPr>
        <w:spacing w:after="0" w:line="240" w:lineRule="auto"/>
      </w:pPr>
      <w:r>
        <w:separator/>
      </w:r>
    </w:p>
  </w:footnote>
  <w:footnote w:type="continuationSeparator" w:id="0">
    <w:p w:rsidR="00E219AA" w:rsidRDefault="00E219AA" w:rsidP="00447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9285C"/>
    <w:multiLevelType w:val="hybridMultilevel"/>
    <w:tmpl w:val="2AE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A6689"/>
    <w:multiLevelType w:val="hybridMultilevel"/>
    <w:tmpl w:val="C0CA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F6B36"/>
    <w:multiLevelType w:val="hybridMultilevel"/>
    <w:tmpl w:val="CCAED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8F"/>
    <w:rsid w:val="00447C9C"/>
    <w:rsid w:val="004A1342"/>
    <w:rsid w:val="00B7088F"/>
    <w:rsid w:val="00DD4356"/>
    <w:rsid w:val="00E219AA"/>
    <w:rsid w:val="00F2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F23B"/>
  <w15:chartTrackingRefBased/>
  <w15:docId w15:val="{0188E2B0-64A4-489E-B5CC-9541EFDB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08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08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A1342"/>
    <w:pPr>
      <w:ind w:left="720"/>
      <w:contextualSpacing/>
    </w:pPr>
  </w:style>
  <w:style w:type="table" w:styleId="TableGrid">
    <w:name w:val="Table Grid"/>
    <w:basedOn w:val="TableNormal"/>
    <w:uiPriority w:val="39"/>
    <w:rsid w:val="00F2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9C"/>
  </w:style>
  <w:style w:type="paragraph" w:styleId="Footer">
    <w:name w:val="footer"/>
    <w:basedOn w:val="Normal"/>
    <w:link w:val="FooterChar"/>
    <w:uiPriority w:val="99"/>
    <w:unhideWhenUsed/>
    <w:rsid w:val="0044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Narayanan</dc:creator>
  <cp:keywords/>
  <dc:description/>
  <cp:lastModifiedBy>Narayanan</cp:lastModifiedBy>
  <cp:revision>2</cp:revision>
  <dcterms:created xsi:type="dcterms:W3CDTF">2016-12-04T03:58:00Z</dcterms:created>
  <dcterms:modified xsi:type="dcterms:W3CDTF">2016-12-04T04:26:00Z</dcterms:modified>
</cp:coreProperties>
</file>